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0" w:rsidRDefault="001B7940" w:rsidP="001B7940">
      <w:pPr>
        <w:pStyle w:val="Listenabsatz"/>
        <w:numPr>
          <w:ilvl w:val="0"/>
          <w:numId w:val="1"/>
        </w:numPr>
        <w:spacing w:after="0"/>
        <w:jc w:val="center"/>
        <w:rPr>
          <w:b/>
        </w:rPr>
      </w:pPr>
      <w:r w:rsidRPr="001B7940">
        <w:rPr>
          <w:b/>
        </w:rPr>
        <w:t>Unsere Kirche</w:t>
      </w:r>
    </w:p>
    <w:p w:rsidR="001B7940" w:rsidRDefault="001B7940" w:rsidP="001B7940">
      <w:pPr>
        <w:spacing w:after="0"/>
        <w:rPr>
          <w:b/>
        </w:rPr>
      </w:pPr>
    </w:p>
    <w:p w:rsidR="00804252" w:rsidRPr="0028767D" w:rsidRDefault="001B7940" w:rsidP="001B79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2442210" cy="2094547"/>
            <wp:effectExtent l="19050" t="0" r="0" b="0"/>
            <wp:docPr id="1" name="Bild 1" descr="C:\Users\Hans\Music\Buehne frei_Leben gelebt\Plattform Hans\Engagement\LM_HOG Sanktandres\HOG Sanktandres\Arbeitsmaterial\DSC028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Music\Buehne frei_Leben gelebt\Plattform Hans\Engagement\LM_HOG Sanktandres\HOG Sanktandres\Arbeitsmaterial\DSC0287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39" cy="21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52">
        <w:t xml:space="preserve"> </w:t>
      </w:r>
      <w:r w:rsidR="00804252" w:rsidRPr="0028767D">
        <w:rPr>
          <w:rFonts w:ascii="Times New Roman" w:hAnsi="Times New Roman" w:cs="Times New Roman"/>
          <w:sz w:val="20"/>
          <w:szCs w:val="20"/>
        </w:rPr>
        <w:t xml:space="preserve">Das alte katholische </w:t>
      </w:r>
      <w:r w:rsidR="00804252" w:rsidRPr="0028767D">
        <w:rPr>
          <w:rFonts w:ascii="Times New Roman" w:hAnsi="Times New Roman" w:cs="Times New Roman"/>
          <w:b/>
          <w:sz w:val="20"/>
          <w:szCs w:val="20"/>
        </w:rPr>
        <w:t>Kirchlein (1756)</w:t>
      </w:r>
      <w:r w:rsidR="00804252" w:rsidRPr="0028767D">
        <w:rPr>
          <w:rFonts w:ascii="Times New Roman" w:hAnsi="Times New Roman" w:cs="Times New Roman"/>
          <w:sz w:val="20"/>
          <w:szCs w:val="20"/>
        </w:rPr>
        <w:t xml:space="preserve">        </w:t>
      </w:r>
      <w:r w:rsidR="00FC4FA7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390650" cy="2095500"/>
            <wp:effectExtent l="19050" t="0" r="0" b="0"/>
            <wp:docPr id="4" name="Bild 1" descr="C:\Users\Hans\Pictures\URLAUBSZEIT\Banat 2019, singAndreser on Tour\In Sanktandres\6. Gedenkfeier 270 Jahre seit Ansiedlu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Pictures\URLAUBSZEIT\Banat 2019, singAndreser on Tour\In Sanktandres\6. Gedenkfeier 270 Jahre seit Ansiedlung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60" cy="20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52" w:rsidRPr="0028767D">
        <w:rPr>
          <w:rFonts w:ascii="Times New Roman" w:hAnsi="Times New Roman" w:cs="Times New Roman"/>
          <w:sz w:val="20"/>
          <w:szCs w:val="20"/>
        </w:rPr>
        <w:t xml:space="preserve"> Das </w:t>
      </w:r>
      <w:r w:rsidR="00804252" w:rsidRPr="0028767D">
        <w:rPr>
          <w:rFonts w:ascii="Times New Roman" w:hAnsi="Times New Roman" w:cs="Times New Roman"/>
          <w:b/>
          <w:sz w:val="20"/>
          <w:szCs w:val="20"/>
        </w:rPr>
        <w:t>Gotteshaus ab 1811</w:t>
      </w:r>
    </w:p>
    <w:p w:rsidR="0028767D" w:rsidRDefault="0028767D" w:rsidP="001B79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767D" w:rsidRPr="0028767D" w:rsidRDefault="00D23F83" w:rsidP="001B79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2458429" cy="1752600"/>
            <wp:effectExtent l="19050" t="0" r="0" b="0"/>
            <wp:docPr id="3" name="Bild 3" descr="C:\Users\Hans\Music\Buehne frei_Leben gelebt\Plattform Hans\Engagement\LM_HOG Sanktandres\HOG Sanktandres\Arbeitsmaterial\2. Die Pforte des Himmel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Music\Buehne frei_Leben gelebt\Plattform Hans\Engagement\LM_HOG Sanktandres\HOG Sanktandres\Arbeitsmaterial\2. Die Pforte des Himmel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10" cy="17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A7">
        <w:rPr>
          <w:rFonts w:ascii="Times New Roman" w:hAnsi="Times New Roman" w:cs="Times New Roman"/>
          <w:sz w:val="20"/>
          <w:szCs w:val="20"/>
        </w:rPr>
        <w:t xml:space="preserve">  Der Innenraum der Kirche 2019 </w:t>
      </w:r>
      <w:r w:rsidR="005B1DEA">
        <w:rPr>
          <w:rFonts w:ascii="Times New Roman" w:hAnsi="Times New Roman" w:cs="Times New Roman"/>
          <w:sz w:val="20"/>
          <w:szCs w:val="20"/>
        </w:rPr>
        <w:t xml:space="preserve">       </w:t>
      </w:r>
      <w:r w:rsidR="00115838">
        <w:rPr>
          <w:rFonts w:ascii="Times New Roman" w:hAnsi="Times New Roman" w:cs="Times New Roman"/>
          <w:sz w:val="20"/>
          <w:szCs w:val="20"/>
        </w:rPr>
        <w:t xml:space="preserve"> </w:t>
      </w:r>
      <w:r w:rsidR="005B1DEA">
        <w:rPr>
          <w:rFonts w:ascii="Times New Roman" w:hAnsi="Times New Roman" w:cs="Times New Roman"/>
          <w:sz w:val="20"/>
          <w:szCs w:val="20"/>
        </w:rPr>
        <w:t xml:space="preserve">      </w:t>
      </w:r>
      <w:r w:rsidR="00FC4FA7">
        <w:rPr>
          <w:rFonts w:ascii="Times New Roman" w:hAnsi="Times New Roman" w:cs="Times New Roman"/>
          <w:sz w:val="20"/>
          <w:szCs w:val="20"/>
        </w:rPr>
        <w:t xml:space="preserve">  </w:t>
      </w:r>
      <w:r w:rsidR="00FC4FA7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383030" cy="1760220"/>
            <wp:effectExtent l="19050" t="0" r="7620" b="0"/>
            <wp:docPr id="5" name="Bild 2" descr="C:\Users\Hans\Pictures\URLAUBSZEIT\Banat 2019, singAndreser on Tour\In Sanktandres\2.2 Im Glockentur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\Pictures\URLAUBSZEIT\Banat 2019, singAndreser on Tour\In Sanktandres\2.2 Im Glockentur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55" cy="17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A7">
        <w:rPr>
          <w:rFonts w:ascii="Times New Roman" w:hAnsi="Times New Roman" w:cs="Times New Roman"/>
          <w:sz w:val="20"/>
          <w:szCs w:val="20"/>
        </w:rPr>
        <w:t xml:space="preserve"> D</w:t>
      </w:r>
      <w:r w:rsidR="00585529">
        <w:rPr>
          <w:rFonts w:ascii="Times New Roman" w:hAnsi="Times New Roman" w:cs="Times New Roman"/>
          <w:sz w:val="20"/>
          <w:szCs w:val="20"/>
        </w:rPr>
        <w:t>ie Glockenstube</w:t>
      </w:r>
    </w:p>
    <w:p w:rsidR="0028767D" w:rsidRDefault="0028767D" w:rsidP="001B79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767D" w:rsidRDefault="0028767D" w:rsidP="001B79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 Glocken:</w:t>
      </w:r>
    </w:p>
    <w:p w:rsidR="0028767D" w:rsidRPr="0028767D" w:rsidRDefault="0028767D" w:rsidP="0028767D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767D">
        <w:rPr>
          <w:rFonts w:ascii="Times New Roman" w:hAnsi="Times New Roman" w:cs="Times New Roman"/>
          <w:sz w:val="20"/>
          <w:szCs w:val="20"/>
        </w:rPr>
        <w:t>Vor 1800 gab es im katholischen Kirchlein in Sanktandres bereits zwei Glocken.</w:t>
      </w:r>
    </w:p>
    <w:p w:rsidR="0028767D" w:rsidRPr="0028767D" w:rsidRDefault="0028767D" w:rsidP="0028767D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767D">
        <w:rPr>
          <w:rFonts w:ascii="Times New Roman" w:hAnsi="Times New Roman" w:cs="Times New Roman"/>
          <w:sz w:val="20"/>
          <w:szCs w:val="20"/>
        </w:rPr>
        <w:t>1917 mussten die Glocken abgeliefert werden, sie wurden zu Kriegszwecken eingeschmolzen. Es gab einen wehmütigen Abschied von den Glocken.</w:t>
      </w:r>
    </w:p>
    <w:p w:rsidR="0028767D" w:rsidRDefault="0028767D" w:rsidP="0028767D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767D">
        <w:rPr>
          <w:rFonts w:ascii="Times New Roman" w:hAnsi="Times New Roman" w:cs="Times New Roman"/>
          <w:sz w:val="20"/>
          <w:szCs w:val="20"/>
        </w:rPr>
        <w:t>Zwischen 1922 du 1930 wurden neue Glocken angeschafft.</w:t>
      </w:r>
    </w:p>
    <w:p w:rsidR="000410A3" w:rsidRDefault="000410A3" w:rsidP="00D23F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23F83" w:rsidRDefault="000410A3" w:rsidP="00D23F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Q</w:t>
      </w:r>
      <w:r w:rsidR="00D23F83" w:rsidRPr="00D23F83">
        <w:rPr>
          <w:rFonts w:ascii="Times New Roman" w:hAnsi="Times New Roman" w:cs="Times New Roman"/>
          <w:sz w:val="16"/>
          <w:szCs w:val="16"/>
        </w:rPr>
        <w:t xml:space="preserve">uelle: Heimatbuch Sanktandres </w:t>
      </w:r>
    </w:p>
    <w:p w:rsidR="00585529" w:rsidRDefault="00585529" w:rsidP="005855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FA74FE">
        <w:rPr>
          <w:rFonts w:ascii="Times New Roman" w:hAnsi="Times New Roman" w:cs="Times New Roman"/>
          <w:sz w:val="20"/>
          <w:szCs w:val="20"/>
        </w:rPr>
        <w:t xml:space="preserve">as Glockengeläut in </w:t>
      </w:r>
      <w:proofErr w:type="spellStart"/>
      <w:r w:rsidR="00FA74FE">
        <w:rPr>
          <w:rFonts w:ascii="Times New Roman" w:hAnsi="Times New Roman" w:cs="Times New Roman"/>
          <w:sz w:val="20"/>
          <w:szCs w:val="20"/>
        </w:rPr>
        <w:t>Sanktandres</w:t>
      </w:r>
      <w:proofErr w:type="spellEnd"/>
      <w:r w:rsidR="00FA74FE">
        <w:rPr>
          <w:rFonts w:ascii="Times New Roman" w:hAnsi="Times New Roman" w:cs="Times New Roman"/>
          <w:sz w:val="20"/>
          <w:szCs w:val="20"/>
        </w:rPr>
        <w:t xml:space="preserve"> ist seit einigen Jahren verstummt. Wohl für immer?</w:t>
      </w:r>
    </w:p>
    <w:p w:rsidR="00585529" w:rsidRPr="00585529" w:rsidRDefault="00FA74FE" w:rsidP="005855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Einst war j</w:t>
      </w:r>
      <w:r w:rsidR="00585529">
        <w:rPr>
          <w:rFonts w:ascii="Times New Roman" w:hAnsi="Times New Roman" w:cs="Times New Roman"/>
          <w:sz w:val="20"/>
          <w:szCs w:val="20"/>
        </w:rPr>
        <w:t xml:space="preserve">eder Glocke </w:t>
      </w:r>
      <w:r w:rsidR="00831D55">
        <w:rPr>
          <w:rFonts w:ascii="Times New Roman" w:hAnsi="Times New Roman" w:cs="Times New Roman"/>
          <w:sz w:val="20"/>
          <w:szCs w:val="20"/>
        </w:rPr>
        <w:t xml:space="preserve">unserer Kirche </w:t>
      </w:r>
      <w:r w:rsidR="00585529">
        <w:rPr>
          <w:rFonts w:ascii="Times New Roman" w:hAnsi="Times New Roman" w:cs="Times New Roman"/>
          <w:sz w:val="20"/>
          <w:szCs w:val="20"/>
        </w:rPr>
        <w:t>eine Bedeutung zugesprochen. Zum Morgen- und Abendgebet rief immer die „große Glocke.“ Zum Schluss des Abendgebetes tingelte die „kleine Glocke“ – ein</w:t>
      </w:r>
      <w:r w:rsidR="00831D55">
        <w:rPr>
          <w:rFonts w:ascii="Times New Roman" w:hAnsi="Times New Roman" w:cs="Times New Roman"/>
          <w:sz w:val="20"/>
          <w:szCs w:val="20"/>
        </w:rPr>
        <w:t xml:space="preserve"> Gedenken </w:t>
      </w:r>
      <w:r w:rsidR="00585529">
        <w:rPr>
          <w:rFonts w:ascii="Times New Roman" w:hAnsi="Times New Roman" w:cs="Times New Roman"/>
          <w:sz w:val="20"/>
          <w:szCs w:val="20"/>
        </w:rPr>
        <w:t>an die Allerseelen – die sogenannte „Wachglocke.“ Die kurze Ankündigung eines Verstorbenen erfolgte über die zweitgrößte Glocke. Man nannte sie die „</w:t>
      </w:r>
      <w:proofErr w:type="spellStart"/>
      <w:r w:rsidR="00585529">
        <w:rPr>
          <w:rFonts w:ascii="Times New Roman" w:hAnsi="Times New Roman" w:cs="Times New Roman"/>
          <w:sz w:val="20"/>
          <w:szCs w:val="20"/>
        </w:rPr>
        <w:t>Schiedglocke</w:t>
      </w:r>
      <w:proofErr w:type="spellEnd"/>
      <w:r w:rsidR="00585529">
        <w:rPr>
          <w:rFonts w:ascii="Times New Roman" w:hAnsi="Times New Roman" w:cs="Times New Roman"/>
          <w:sz w:val="20"/>
          <w:szCs w:val="20"/>
        </w:rPr>
        <w:t>.“ Die „</w:t>
      </w:r>
      <w:proofErr w:type="spellStart"/>
      <w:r w:rsidR="00585529">
        <w:rPr>
          <w:rFonts w:ascii="Times New Roman" w:hAnsi="Times New Roman" w:cs="Times New Roman"/>
          <w:sz w:val="20"/>
          <w:szCs w:val="20"/>
        </w:rPr>
        <w:t>Messglocke</w:t>
      </w:r>
      <w:proofErr w:type="spellEnd"/>
      <w:r w:rsidR="00585529">
        <w:rPr>
          <w:rFonts w:ascii="Times New Roman" w:hAnsi="Times New Roman" w:cs="Times New Roman"/>
          <w:sz w:val="20"/>
          <w:szCs w:val="20"/>
        </w:rPr>
        <w:t>“ lud die Gläubigen des Dorfes zur heiligen Messe. Und zu</w:t>
      </w:r>
      <w:r w:rsidR="007D6D69">
        <w:rPr>
          <w:rFonts w:ascii="Times New Roman" w:hAnsi="Times New Roman" w:cs="Times New Roman"/>
          <w:sz w:val="20"/>
          <w:szCs w:val="20"/>
        </w:rPr>
        <w:t>r</w:t>
      </w:r>
      <w:r w:rsidR="00585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D69">
        <w:rPr>
          <w:rFonts w:ascii="Times New Roman" w:hAnsi="Times New Roman" w:cs="Times New Roman"/>
          <w:sz w:val="20"/>
          <w:szCs w:val="20"/>
        </w:rPr>
        <w:t>Halbmess</w:t>
      </w:r>
      <w:proofErr w:type="spellEnd"/>
      <w:r w:rsidR="00585529">
        <w:rPr>
          <w:rFonts w:ascii="Times New Roman" w:hAnsi="Times New Roman" w:cs="Times New Roman"/>
          <w:sz w:val="20"/>
          <w:szCs w:val="20"/>
        </w:rPr>
        <w:t xml:space="preserve">, wenn der Geistliche mit seinen </w:t>
      </w:r>
      <w:r w:rsidR="007D6D69">
        <w:rPr>
          <w:rFonts w:ascii="Times New Roman" w:hAnsi="Times New Roman" w:cs="Times New Roman"/>
          <w:sz w:val="20"/>
          <w:szCs w:val="20"/>
        </w:rPr>
        <w:t>engagierten</w:t>
      </w:r>
      <w:r w:rsidR="00585529">
        <w:rPr>
          <w:rFonts w:ascii="Times New Roman" w:hAnsi="Times New Roman" w:cs="Times New Roman"/>
          <w:sz w:val="20"/>
          <w:szCs w:val="20"/>
        </w:rPr>
        <w:t xml:space="preserve"> Ministranten vor dem Altar </w:t>
      </w:r>
      <w:r w:rsidR="007D6D69">
        <w:rPr>
          <w:rFonts w:ascii="Times New Roman" w:hAnsi="Times New Roman" w:cs="Times New Roman"/>
          <w:sz w:val="20"/>
          <w:szCs w:val="20"/>
        </w:rPr>
        <w:t xml:space="preserve">niederkniete </w:t>
      </w:r>
      <w:r>
        <w:rPr>
          <w:rFonts w:ascii="Times New Roman" w:hAnsi="Times New Roman" w:cs="Times New Roman"/>
          <w:sz w:val="20"/>
          <w:szCs w:val="20"/>
        </w:rPr>
        <w:t xml:space="preserve">und </w:t>
      </w:r>
      <w:r w:rsidR="00585529">
        <w:rPr>
          <w:rFonts w:ascii="Times New Roman" w:hAnsi="Times New Roman" w:cs="Times New Roman"/>
          <w:sz w:val="20"/>
          <w:szCs w:val="20"/>
        </w:rPr>
        <w:t xml:space="preserve">bei ganz besonderen Anlässen </w:t>
      </w:r>
      <w:r>
        <w:rPr>
          <w:rFonts w:ascii="Times New Roman" w:hAnsi="Times New Roman" w:cs="Times New Roman"/>
          <w:sz w:val="20"/>
          <w:szCs w:val="20"/>
        </w:rPr>
        <w:t>er</w:t>
      </w:r>
      <w:r w:rsidR="00585529">
        <w:rPr>
          <w:rFonts w:ascii="Times New Roman" w:hAnsi="Times New Roman" w:cs="Times New Roman"/>
          <w:sz w:val="20"/>
          <w:szCs w:val="20"/>
        </w:rPr>
        <w:t xml:space="preserve">tönten </w:t>
      </w:r>
      <w:r>
        <w:rPr>
          <w:rFonts w:ascii="Times New Roman" w:hAnsi="Times New Roman" w:cs="Times New Roman"/>
          <w:sz w:val="20"/>
          <w:szCs w:val="20"/>
        </w:rPr>
        <w:t xml:space="preserve">unüberhörbar über die ganze Dorflandschaft </w:t>
      </w:r>
      <w:r w:rsidR="00585529">
        <w:rPr>
          <w:rFonts w:ascii="Times New Roman" w:hAnsi="Times New Roman" w:cs="Times New Roman"/>
          <w:sz w:val="20"/>
          <w:szCs w:val="20"/>
        </w:rPr>
        <w:t>alle Glocken</w:t>
      </w:r>
      <w:r>
        <w:rPr>
          <w:rFonts w:ascii="Times New Roman" w:hAnsi="Times New Roman" w:cs="Times New Roman"/>
          <w:sz w:val="20"/>
          <w:szCs w:val="20"/>
        </w:rPr>
        <w:t xml:space="preserve"> (s. auch die Seite Beerdigungszeremonie).</w:t>
      </w:r>
    </w:p>
    <w:sectPr w:rsidR="00585529" w:rsidRPr="00585529" w:rsidSect="001B794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E7"/>
    <w:multiLevelType w:val="hybridMultilevel"/>
    <w:tmpl w:val="08A64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949F0"/>
    <w:multiLevelType w:val="hybridMultilevel"/>
    <w:tmpl w:val="90A20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940"/>
    <w:rsid w:val="000410A3"/>
    <w:rsid w:val="000D04CD"/>
    <w:rsid w:val="00115838"/>
    <w:rsid w:val="001732F7"/>
    <w:rsid w:val="001B7940"/>
    <w:rsid w:val="00240F20"/>
    <w:rsid w:val="0028767D"/>
    <w:rsid w:val="00377AC7"/>
    <w:rsid w:val="00585529"/>
    <w:rsid w:val="005B1DEA"/>
    <w:rsid w:val="00737C48"/>
    <w:rsid w:val="00797D6D"/>
    <w:rsid w:val="007D6D69"/>
    <w:rsid w:val="00804252"/>
    <w:rsid w:val="00831D55"/>
    <w:rsid w:val="00AB65C0"/>
    <w:rsid w:val="00B777E9"/>
    <w:rsid w:val="00BA38C8"/>
    <w:rsid w:val="00C65EE8"/>
    <w:rsid w:val="00D23F83"/>
    <w:rsid w:val="00FA74FE"/>
    <w:rsid w:val="00FC4FA7"/>
    <w:rsid w:val="00FC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9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9</cp:revision>
  <dcterms:created xsi:type="dcterms:W3CDTF">2019-12-25T16:09:00Z</dcterms:created>
  <dcterms:modified xsi:type="dcterms:W3CDTF">2020-03-13T15:47:00Z</dcterms:modified>
</cp:coreProperties>
</file>